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28F9C">
      <w:pPr>
        <w:widowControl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 w14:paraId="33106A4D">
      <w:pPr>
        <w:widowControl/>
        <w:rPr>
          <w:rFonts w:ascii="黑体" w:hAnsi="黑体" w:eastAsia="黑体"/>
          <w:sz w:val="32"/>
          <w:szCs w:val="32"/>
        </w:rPr>
      </w:pPr>
    </w:p>
    <w:p w14:paraId="2E319234">
      <w:pPr>
        <w:autoSpaceDE w:val="0"/>
        <w:autoSpaceDN w:val="0"/>
        <w:adjustRightInd w:val="0"/>
        <w:spacing w:line="422" w:lineRule="exact"/>
        <w:jc w:val="center"/>
        <w:rPr>
          <w:rFonts w:ascii="宋体" w:hAnsi="宋体"/>
          <w:b/>
          <w:bCs/>
          <w:kern w:val="0"/>
          <w:sz w:val="36"/>
          <w:szCs w:val="36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t>北京市高等学校教师资格教育教学能力测试表</w:t>
      </w:r>
    </w:p>
    <w:p w14:paraId="513AEC90">
      <w:pPr>
        <w:autoSpaceDE w:val="0"/>
        <w:autoSpaceDN w:val="0"/>
        <w:adjustRightInd w:val="0"/>
        <w:spacing w:line="422" w:lineRule="exact"/>
        <w:rPr>
          <w:b/>
          <w:bCs/>
          <w:kern w:val="0"/>
          <w:szCs w:val="28"/>
        </w:rPr>
      </w:pPr>
    </w:p>
    <w:p w14:paraId="1EAABCE3">
      <w:pPr>
        <w:autoSpaceDE w:val="0"/>
        <w:autoSpaceDN w:val="0"/>
        <w:adjustRightInd w:val="0"/>
        <w:spacing w:line="422" w:lineRule="exact"/>
        <w:rPr>
          <w:b/>
          <w:bCs/>
          <w:kern w:val="0"/>
          <w:szCs w:val="28"/>
        </w:rPr>
      </w:pPr>
      <w:r>
        <w:rPr>
          <w:rFonts w:hint="eastAsia"/>
          <w:b/>
          <w:bCs/>
          <w:kern w:val="0"/>
          <w:szCs w:val="28"/>
        </w:rPr>
        <w:t>申请人姓名：                                          单位（加盖公章）：</w:t>
      </w:r>
    </w:p>
    <w:p w14:paraId="5A852A6E">
      <w:pPr>
        <w:wordWrap w:val="0"/>
        <w:autoSpaceDE w:val="0"/>
        <w:autoSpaceDN w:val="0"/>
        <w:adjustRightInd w:val="0"/>
        <w:spacing w:line="422" w:lineRule="exact"/>
        <w:jc w:val="right"/>
        <w:rPr>
          <w:b/>
          <w:bCs/>
          <w:kern w:val="0"/>
          <w:szCs w:val="28"/>
        </w:rPr>
      </w:pPr>
      <w:r>
        <w:rPr>
          <w:rFonts w:hint="eastAsia"/>
          <w:b/>
          <w:bCs/>
          <w:kern w:val="0"/>
          <w:szCs w:val="28"/>
        </w:rPr>
        <w:t xml:space="preserve">填表时间：    年  月  日 </w:t>
      </w:r>
    </w:p>
    <w:tbl>
      <w:tblPr>
        <w:tblStyle w:val="5"/>
        <w:tblW w:w="8789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8"/>
        <w:gridCol w:w="4394"/>
        <w:gridCol w:w="1134"/>
        <w:gridCol w:w="992"/>
      </w:tblGrid>
      <w:tr w14:paraId="3C944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51" w:type="dxa"/>
            <w:vAlign w:val="center"/>
          </w:tcPr>
          <w:p w14:paraId="1A2FEBA8">
            <w:pPr>
              <w:autoSpaceDE w:val="0"/>
              <w:autoSpaceDN w:val="0"/>
              <w:adjustRightInd w:val="0"/>
              <w:jc w:val="center"/>
              <w:rPr>
                <w:b/>
                <w:bCs/>
                <w:kern w:val="0"/>
                <w:szCs w:val="22"/>
              </w:rPr>
            </w:pPr>
            <w:r>
              <w:rPr>
                <w:rFonts w:hint="eastAsia"/>
                <w:b/>
                <w:bCs/>
                <w:kern w:val="0"/>
                <w:szCs w:val="22"/>
                <w:lang w:eastAsia="zh-TW"/>
              </w:rPr>
              <w:t>序号</w:t>
            </w:r>
          </w:p>
        </w:tc>
        <w:tc>
          <w:tcPr>
            <w:tcW w:w="1418" w:type="dxa"/>
            <w:vAlign w:val="center"/>
          </w:tcPr>
          <w:p w14:paraId="7C3C58BA"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bCs/>
                <w:kern w:val="0"/>
                <w:szCs w:val="22"/>
              </w:rPr>
            </w:pPr>
            <w:r>
              <w:rPr>
                <w:rFonts w:hint="eastAsia" w:ascii="宋体"/>
                <w:b/>
                <w:bCs/>
                <w:kern w:val="0"/>
                <w:szCs w:val="22"/>
                <w:lang w:eastAsia="zh-TW"/>
              </w:rPr>
              <w:t>测试项目</w:t>
            </w:r>
          </w:p>
        </w:tc>
        <w:tc>
          <w:tcPr>
            <w:tcW w:w="4394" w:type="dxa"/>
            <w:vAlign w:val="center"/>
          </w:tcPr>
          <w:p w14:paraId="68820B1E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b/>
                <w:bCs/>
                <w:kern w:val="0"/>
                <w:szCs w:val="28"/>
              </w:rPr>
            </w:pPr>
            <w:r>
              <w:rPr>
                <w:rFonts w:hint="eastAsia"/>
                <w:b/>
                <w:bCs/>
                <w:kern w:val="0"/>
                <w:szCs w:val="28"/>
              </w:rPr>
              <w:t>测试标准</w:t>
            </w:r>
          </w:p>
        </w:tc>
        <w:tc>
          <w:tcPr>
            <w:tcW w:w="1134" w:type="dxa"/>
            <w:vAlign w:val="center"/>
          </w:tcPr>
          <w:p w14:paraId="012A3A71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b/>
                <w:bCs/>
                <w:kern w:val="0"/>
                <w:szCs w:val="28"/>
              </w:rPr>
            </w:pPr>
            <w:r>
              <w:rPr>
                <w:rFonts w:hint="eastAsia"/>
                <w:b/>
                <w:bCs/>
                <w:kern w:val="0"/>
                <w:szCs w:val="28"/>
              </w:rPr>
              <w:t>分值</w:t>
            </w:r>
          </w:p>
        </w:tc>
        <w:tc>
          <w:tcPr>
            <w:tcW w:w="992" w:type="dxa"/>
            <w:vAlign w:val="center"/>
          </w:tcPr>
          <w:p w14:paraId="69B62C53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b/>
                <w:bCs/>
                <w:kern w:val="0"/>
                <w:szCs w:val="28"/>
              </w:rPr>
            </w:pPr>
            <w:r>
              <w:rPr>
                <w:rFonts w:hint="eastAsia"/>
                <w:b/>
                <w:bCs/>
                <w:kern w:val="0"/>
                <w:szCs w:val="28"/>
              </w:rPr>
              <w:t>测试</w:t>
            </w:r>
          </w:p>
          <w:p w14:paraId="66412CA5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b/>
                <w:bCs/>
                <w:kern w:val="0"/>
                <w:szCs w:val="28"/>
              </w:rPr>
            </w:pPr>
            <w:r>
              <w:rPr>
                <w:rFonts w:hint="eastAsia"/>
                <w:b/>
                <w:bCs/>
                <w:kern w:val="0"/>
                <w:szCs w:val="28"/>
              </w:rPr>
              <w:t>成绩</w:t>
            </w:r>
          </w:p>
        </w:tc>
      </w:tr>
      <w:tr w14:paraId="094CE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51" w:type="dxa"/>
            <w:vAlign w:val="center"/>
          </w:tcPr>
          <w:p w14:paraId="464AACDA">
            <w:pPr>
              <w:autoSpaceDE w:val="0"/>
              <w:autoSpaceDN w:val="0"/>
              <w:adjustRightInd w:val="0"/>
              <w:jc w:val="center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14:paraId="5EBE2843">
            <w:pPr>
              <w:autoSpaceDE w:val="0"/>
              <w:autoSpaceDN w:val="0"/>
              <w:adjustRightInd w:val="0"/>
              <w:jc w:val="center"/>
              <w:rPr>
                <w:kern w:val="0"/>
                <w:szCs w:val="22"/>
              </w:rPr>
            </w:pPr>
            <w:r>
              <w:rPr>
                <w:rFonts w:hint="eastAsia"/>
                <w:kern w:val="0"/>
                <w:szCs w:val="22"/>
                <w:lang w:eastAsia="zh-TW"/>
              </w:rPr>
              <w:t>职业道德和</w:t>
            </w:r>
          </w:p>
          <w:p w14:paraId="08758892">
            <w:pPr>
              <w:autoSpaceDE w:val="0"/>
              <w:autoSpaceDN w:val="0"/>
              <w:adjustRightInd w:val="0"/>
              <w:jc w:val="center"/>
              <w:rPr>
                <w:kern w:val="0"/>
                <w:szCs w:val="22"/>
              </w:rPr>
            </w:pPr>
            <w:r>
              <w:rPr>
                <w:rFonts w:hint="eastAsia"/>
                <w:kern w:val="0"/>
                <w:szCs w:val="20"/>
                <w:lang w:eastAsia="zh-TW"/>
              </w:rPr>
              <w:t>心理素质</w:t>
            </w:r>
          </w:p>
        </w:tc>
        <w:tc>
          <w:tcPr>
            <w:tcW w:w="4394" w:type="dxa"/>
            <w:vAlign w:val="center"/>
          </w:tcPr>
          <w:p w14:paraId="2BBD2569"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18"/>
              </w:rPr>
            </w:pPr>
            <w:r>
              <w:rPr>
                <w:rFonts w:hint="eastAsia" w:ascii="宋体"/>
                <w:kern w:val="0"/>
                <w:szCs w:val="18"/>
              </w:rPr>
              <w:t>热爱教育事业；遵守教师职业道德规范；热爱学生；敬业精神强；具有良</w:t>
            </w:r>
            <w:r>
              <w:rPr>
                <w:rFonts w:hint="eastAsia"/>
                <w:kern w:val="0"/>
                <w:szCs w:val="20"/>
              </w:rPr>
              <w:t>好的心理素质</w:t>
            </w:r>
          </w:p>
        </w:tc>
        <w:tc>
          <w:tcPr>
            <w:tcW w:w="1134" w:type="dxa"/>
            <w:vAlign w:val="center"/>
          </w:tcPr>
          <w:p w14:paraId="20241006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14:paraId="1CC57E54">
            <w:pPr>
              <w:autoSpaceDE w:val="0"/>
              <w:autoSpaceDN w:val="0"/>
              <w:adjustRightInd w:val="0"/>
              <w:spacing w:line="422" w:lineRule="exact"/>
              <w:rPr>
                <w:rFonts w:hint="eastAsia"/>
                <w:kern w:val="0"/>
                <w:szCs w:val="28"/>
              </w:rPr>
            </w:pPr>
          </w:p>
        </w:tc>
      </w:tr>
      <w:tr w14:paraId="14A63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51" w:type="dxa"/>
            <w:vAlign w:val="center"/>
          </w:tcPr>
          <w:p w14:paraId="2D45CD95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62C369B0">
            <w:pPr>
              <w:autoSpaceDE w:val="0"/>
              <w:autoSpaceDN w:val="0"/>
              <w:adjustRightInd w:val="0"/>
              <w:jc w:val="center"/>
              <w:rPr>
                <w:kern w:val="0"/>
                <w:szCs w:val="22"/>
              </w:rPr>
            </w:pPr>
            <w:r>
              <w:rPr>
                <w:rFonts w:hint="eastAsia"/>
                <w:kern w:val="0"/>
                <w:szCs w:val="22"/>
                <w:lang w:eastAsia="zh-TW"/>
              </w:rPr>
              <w:t>专业理论</w:t>
            </w:r>
          </w:p>
          <w:p w14:paraId="0298D853">
            <w:pPr>
              <w:autoSpaceDE w:val="0"/>
              <w:autoSpaceDN w:val="0"/>
              <w:adjustRightInd w:val="0"/>
              <w:jc w:val="center"/>
              <w:rPr>
                <w:kern w:val="0"/>
                <w:szCs w:val="6"/>
              </w:rPr>
            </w:pPr>
            <w:r>
              <w:rPr>
                <w:rFonts w:hint="eastAsia" w:ascii="宋体"/>
                <w:kern w:val="0"/>
                <w:szCs w:val="22"/>
                <w:lang w:eastAsia="zh-TW"/>
              </w:rPr>
              <w:t>知识</w:t>
            </w:r>
          </w:p>
        </w:tc>
        <w:tc>
          <w:tcPr>
            <w:tcW w:w="4394" w:type="dxa"/>
            <w:vAlign w:val="center"/>
          </w:tcPr>
          <w:p w14:paraId="4F1CA204"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18"/>
              </w:rPr>
            </w:pPr>
            <w:r>
              <w:rPr>
                <w:rFonts w:hint="eastAsia" w:ascii="宋体"/>
                <w:kern w:val="0"/>
                <w:szCs w:val="22"/>
              </w:rPr>
              <w:t>具有扎实的本专业知识，具有较为广</w:t>
            </w:r>
            <w:r>
              <w:rPr>
                <w:rFonts w:hint="eastAsia" w:ascii="宋体"/>
                <w:kern w:val="0"/>
                <w:szCs w:val="20"/>
              </w:rPr>
              <w:t>博的相关学科知识；了解当前教学改</w:t>
            </w:r>
            <w:r>
              <w:rPr>
                <w:rFonts w:hint="eastAsia"/>
                <w:kern w:val="0"/>
                <w:szCs w:val="20"/>
              </w:rPr>
              <w:t>革中的有关问题</w:t>
            </w:r>
          </w:p>
        </w:tc>
        <w:tc>
          <w:tcPr>
            <w:tcW w:w="1134" w:type="dxa"/>
            <w:vAlign w:val="center"/>
          </w:tcPr>
          <w:p w14:paraId="39ADE29D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20</w:t>
            </w:r>
          </w:p>
        </w:tc>
        <w:tc>
          <w:tcPr>
            <w:tcW w:w="992" w:type="dxa"/>
            <w:vAlign w:val="center"/>
          </w:tcPr>
          <w:p w14:paraId="171A4870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</w:p>
        </w:tc>
      </w:tr>
      <w:tr w14:paraId="78693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51" w:type="dxa"/>
            <w:vAlign w:val="center"/>
          </w:tcPr>
          <w:p w14:paraId="6CD63B4A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0E0432B8">
            <w:pPr>
              <w:autoSpaceDE w:val="0"/>
              <w:autoSpaceDN w:val="0"/>
              <w:adjustRightInd w:val="0"/>
              <w:jc w:val="center"/>
              <w:rPr>
                <w:kern w:val="0"/>
                <w:szCs w:val="20"/>
              </w:rPr>
            </w:pPr>
            <w:r>
              <w:rPr>
                <w:rFonts w:hint="eastAsia" w:ascii="宋体"/>
                <w:kern w:val="0"/>
                <w:szCs w:val="22"/>
                <w:lang w:eastAsia="zh-TW"/>
              </w:rPr>
              <w:t>教学能力</w:t>
            </w:r>
          </w:p>
        </w:tc>
        <w:tc>
          <w:tcPr>
            <w:tcW w:w="4394" w:type="dxa"/>
            <w:vAlign w:val="center"/>
          </w:tcPr>
          <w:p w14:paraId="1A28BE2A">
            <w:pPr>
              <w:autoSpaceDE w:val="0"/>
              <w:autoSpaceDN w:val="0"/>
              <w:adjustRightInd w:val="0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选择教育教学内容和方法得当；设计教学方案合理；掌握和运用教育学、</w:t>
            </w:r>
            <w:r>
              <w:rPr>
                <w:rFonts w:hint="eastAsia" w:ascii="宋体"/>
                <w:kern w:val="0"/>
                <w:szCs w:val="18"/>
              </w:rPr>
              <w:t>心理学知识的能力较强；语言表达简</w:t>
            </w:r>
            <w:r>
              <w:rPr>
                <w:rFonts w:hint="eastAsia"/>
                <w:kern w:val="0"/>
                <w:szCs w:val="20"/>
              </w:rPr>
              <w:t>练、生动、流畅</w:t>
            </w:r>
          </w:p>
        </w:tc>
        <w:tc>
          <w:tcPr>
            <w:tcW w:w="1134" w:type="dxa"/>
            <w:vAlign w:val="center"/>
          </w:tcPr>
          <w:p w14:paraId="4E64D8B7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20</w:t>
            </w:r>
          </w:p>
        </w:tc>
        <w:tc>
          <w:tcPr>
            <w:tcW w:w="992" w:type="dxa"/>
            <w:vAlign w:val="center"/>
          </w:tcPr>
          <w:p w14:paraId="0F9CA449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</w:p>
        </w:tc>
      </w:tr>
      <w:tr w14:paraId="4C5E3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51" w:type="dxa"/>
            <w:vAlign w:val="center"/>
          </w:tcPr>
          <w:p w14:paraId="414D3C5E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7FD5C7B3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lang w:eastAsia="zh-TW"/>
              </w:rPr>
              <w:t>教育科研</w:t>
            </w:r>
          </w:p>
          <w:p w14:paraId="04415DA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szCs w:val="20"/>
                <w:lang w:eastAsia="zh-TW"/>
              </w:rPr>
              <w:t>能力</w:t>
            </w:r>
          </w:p>
        </w:tc>
        <w:tc>
          <w:tcPr>
            <w:tcW w:w="4394" w:type="dxa"/>
            <w:vAlign w:val="center"/>
          </w:tcPr>
          <w:p w14:paraId="28A27233"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18"/>
              </w:rPr>
            </w:pPr>
            <w:r>
              <w:rPr>
                <w:rFonts w:hint="eastAsia" w:ascii="宋体"/>
                <w:kern w:val="0"/>
                <w:szCs w:val="18"/>
              </w:rPr>
              <w:t>主持或参与局级以上科研项目一项以上；独立撰写正式发表的高水平论</w:t>
            </w:r>
            <w:r>
              <w:rPr>
                <w:rFonts w:hint="eastAsia"/>
                <w:kern w:val="0"/>
                <w:szCs w:val="20"/>
              </w:rPr>
              <w:t>文一篇以上</w:t>
            </w:r>
          </w:p>
        </w:tc>
        <w:tc>
          <w:tcPr>
            <w:tcW w:w="1134" w:type="dxa"/>
            <w:vAlign w:val="center"/>
          </w:tcPr>
          <w:p w14:paraId="52CDA58D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14:paraId="295147A0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</w:p>
        </w:tc>
      </w:tr>
      <w:tr w14:paraId="287E1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51" w:type="dxa"/>
            <w:vAlign w:val="center"/>
          </w:tcPr>
          <w:p w14:paraId="6749EDF6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1A91B0AE">
            <w:pPr>
              <w:autoSpaceDE w:val="0"/>
              <w:autoSpaceDN w:val="0"/>
              <w:adjustRightInd w:val="0"/>
              <w:jc w:val="center"/>
              <w:rPr>
                <w:kern w:val="0"/>
                <w:szCs w:val="22"/>
              </w:rPr>
            </w:pPr>
            <w:r>
              <w:rPr>
                <w:rFonts w:hint="eastAsia"/>
                <w:kern w:val="0"/>
                <w:szCs w:val="22"/>
              </w:rPr>
              <w:t>现代教育技</w:t>
            </w:r>
          </w:p>
          <w:p w14:paraId="7B474D78">
            <w:pPr>
              <w:autoSpaceDE w:val="0"/>
              <w:autoSpaceDN w:val="0"/>
              <w:adjustRightInd w:val="0"/>
              <w:jc w:val="center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2"/>
              </w:rPr>
              <w:t>术应用能力</w:t>
            </w:r>
          </w:p>
        </w:tc>
        <w:tc>
          <w:tcPr>
            <w:tcW w:w="4394" w:type="dxa"/>
            <w:vAlign w:val="center"/>
          </w:tcPr>
          <w:p w14:paraId="08EA70A5"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2"/>
              </w:rPr>
            </w:pPr>
            <w:r>
              <w:rPr>
                <w:rFonts w:hint="eastAsia"/>
                <w:kern w:val="0"/>
                <w:szCs w:val="20"/>
              </w:rPr>
              <w:t>能较熟练地操作计算机，并运用现代</w:t>
            </w:r>
            <w:r>
              <w:rPr>
                <w:rFonts w:hint="eastAsia" w:ascii="宋体"/>
                <w:kern w:val="0"/>
                <w:szCs w:val="22"/>
              </w:rPr>
              <w:t>教育手段进行教学；具有教育部高等学校教育技术协作委员会颁发的“教</w:t>
            </w:r>
            <w:r>
              <w:rPr>
                <w:rFonts w:hint="eastAsia"/>
                <w:kern w:val="0"/>
                <w:szCs w:val="22"/>
              </w:rPr>
              <w:t>育技术等级证书”</w:t>
            </w:r>
          </w:p>
        </w:tc>
        <w:tc>
          <w:tcPr>
            <w:tcW w:w="1134" w:type="dxa"/>
            <w:vAlign w:val="center"/>
          </w:tcPr>
          <w:p w14:paraId="6E6DC02D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14:paraId="6C4A39A2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</w:p>
        </w:tc>
      </w:tr>
      <w:tr w14:paraId="53EF1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51" w:type="dxa"/>
            <w:vAlign w:val="center"/>
          </w:tcPr>
          <w:p w14:paraId="2C73C444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782D069B">
            <w:pPr>
              <w:autoSpaceDE w:val="0"/>
              <w:autoSpaceDN w:val="0"/>
              <w:adjustRightInd w:val="0"/>
              <w:jc w:val="center"/>
              <w:rPr>
                <w:kern w:val="0"/>
                <w:szCs w:val="20"/>
              </w:rPr>
            </w:pPr>
            <w:r>
              <w:rPr>
                <w:rFonts w:hint="eastAsia" w:ascii="宋体"/>
                <w:kern w:val="0"/>
                <w:szCs w:val="22"/>
                <w:lang w:eastAsia="zh-TW"/>
              </w:rPr>
              <w:t>外语水平</w:t>
            </w:r>
          </w:p>
        </w:tc>
        <w:tc>
          <w:tcPr>
            <w:tcW w:w="4394" w:type="dxa"/>
            <w:vAlign w:val="center"/>
          </w:tcPr>
          <w:p w14:paraId="1F2D7060"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掌握一门以上外语，达到大学外语六</w:t>
            </w:r>
            <w:r>
              <w:rPr>
                <w:rFonts w:hint="eastAsia" w:ascii="宋体"/>
                <w:kern w:val="0"/>
                <w:szCs w:val="22"/>
              </w:rPr>
              <w:t>级以上水平；具有较强的综合运用语</w:t>
            </w:r>
            <w:r>
              <w:rPr>
                <w:rFonts w:hint="eastAsia"/>
                <w:kern w:val="0"/>
                <w:szCs w:val="18"/>
              </w:rPr>
              <w:t>言的能力</w:t>
            </w:r>
          </w:p>
        </w:tc>
        <w:tc>
          <w:tcPr>
            <w:tcW w:w="1134" w:type="dxa"/>
            <w:vAlign w:val="center"/>
          </w:tcPr>
          <w:p w14:paraId="08D48DE4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14:paraId="2FF11801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</w:p>
        </w:tc>
      </w:tr>
      <w:tr w14:paraId="5CFC1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51" w:type="dxa"/>
            <w:vAlign w:val="center"/>
          </w:tcPr>
          <w:p w14:paraId="1B51B7D7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7</w:t>
            </w:r>
          </w:p>
        </w:tc>
        <w:tc>
          <w:tcPr>
            <w:tcW w:w="1418" w:type="dxa"/>
            <w:vAlign w:val="center"/>
          </w:tcPr>
          <w:p w14:paraId="3CCAF564">
            <w:pPr>
              <w:autoSpaceDE w:val="0"/>
              <w:autoSpaceDN w:val="0"/>
              <w:adjustRightInd w:val="0"/>
              <w:jc w:val="center"/>
              <w:rPr>
                <w:kern w:val="0"/>
                <w:szCs w:val="20"/>
              </w:rPr>
            </w:pPr>
            <w:r>
              <w:rPr>
                <w:rFonts w:hint="eastAsia" w:ascii="宋体"/>
                <w:kern w:val="0"/>
                <w:szCs w:val="22"/>
                <w:lang w:eastAsia="zh-TW"/>
              </w:rPr>
              <w:t>自我评价</w:t>
            </w:r>
          </w:p>
        </w:tc>
        <w:tc>
          <w:tcPr>
            <w:tcW w:w="4394" w:type="dxa"/>
            <w:vAlign w:val="center"/>
          </w:tcPr>
          <w:p w14:paraId="2216244A"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2"/>
              </w:rPr>
            </w:pPr>
            <w:r>
              <w:rPr>
                <w:rFonts w:hint="eastAsia"/>
                <w:kern w:val="0"/>
                <w:szCs w:val="20"/>
              </w:rPr>
              <w:t>能够对教学过程、师生状态、教学效</w:t>
            </w:r>
            <w:r>
              <w:rPr>
                <w:rFonts w:hint="eastAsia" w:ascii="宋体"/>
                <w:kern w:val="0"/>
                <w:szCs w:val="20"/>
              </w:rPr>
              <w:t>果进行评价和反思</w:t>
            </w:r>
            <w:r>
              <w:rPr>
                <w:rFonts w:ascii="宋体"/>
                <w:kern w:val="0"/>
                <w:szCs w:val="20"/>
              </w:rPr>
              <w:t>,</w:t>
            </w:r>
            <w:r>
              <w:rPr>
                <w:rFonts w:hint="eastAsia" w:ascii="宋体"/>
                <w:kern w:val="0"/>
                <w:szCs w:val="20"/>
              </w:rPr>
              <w:t>达到改进教学的</w:t>
            </w:r>
            <w:r>
              <w:rPr>
                <w:rFonts w:hint="eastAsia"/>
                <w:kern w:val="0"/>
                <w:szCs w:val="20"/>
              </w:rPr>
              <w:t>目的</w:t>
            </w:r>
          </w:p>
        </w:tc>
        <w:tc>
          <w:tcPr>
            <w:tcW w:w="1134" w:type="dxa"/>
            <w:vAlign w:val="center"/>
          </w:tcPr>
          <w:p w14:paraId="24A6459F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14:paraId="02FD5B2F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</w:p>
        </w:tc>
      </w:tr>
      <w:tr w14:paraId="5FFAB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51" w:type="dxa"/>
            <w:vAlign w:val="center"/>
          </w:tcPr>
          <w:p w14:paraId="29FF23A1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8</w:t>
            </w:r>
          </w:p>
        </w:tc>
        <w:tc>
          <w:tcPr>
            <w:tcW w:w="1418" w:type="dxa"/>
            <w:vAlign w:val="center"/>
          </w:tcPr>
          <w:p w14:paraId="0114E073">
            <w:pPr>
              <w:autoSpaceDE w:val="0"/>
              <w:autoSpaceDN w:val="0"/>
              <w:adjustRightInd w:val="0"/>
              <w:jc w:val="center"/>
              <w:rPr>
                <w:kern w:val="0"/>
                <w:szCs w:val="20"/>
              </w:rPr>
            </w:pPr>
            <w:r>
              <w:rPr>
                <w:rFonts w:hint="eastAsia" w:ascii="宋体"/>
                <w:kern w:val="0"/>
                <w:szCs w:val="22"/>
                <w:lang w:eastAsia="zh-TW"/>
              </w:rPr>
              <w:t>综合表现</w:t>
            </w:r>
          </w:p>
        </w:tc>
        <w:tc>
          <w:tcPr>
            <w:tcW w:w="4394" w:type="dxa"/>
            <w:vAlign w:val="center"/>
          </w:tcPr>
          <w:p w14:paraId="303E690C">
            <w:pPr>
              <w:autoSpaceDE w:val="0"/>
              <w:autoSpaceDN w:val="0"/>
              <w:adjustRightInd w:val="0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有扎实的专业知识和较为广博的相关学科知识</w:t>
            </w:r>
            <w:r>
              <w:rPr>
                <w:kern w:val="0"/>
                <w:szCs w:val="20"/>
              </w:rPr>
              <w:t>:</w:t>
            </w:r>
            <w:r>
              <w:rPr>
                <w:rFonts w:hint="eastAsia"/>
                <w:kern w:val="0"/>
                <w:szCs w:val="20"/>
              </w:rPr>
              <w:t>教学效果良好；具有较</w:t>
            </w:r>
            <w:r>
              <w:rPr>
                <w:rFonts w:hint="eastAsia" w:ascii="宋体"/>
                <w:kern w:val="0"/>
                <w:szCs w:val="22"/>
              </w:rPr>
              <w:t>好的科学研究能力和潜能；培养学生</w:t>
            </w:r>
            <w:r>
              <w:rPr>
                <w:rFonts w:hint="eastAsia"/>
                <w:kern w:val="0"/>
                <w:szCs w:val="20"/>
              </w:rPr>
              <w:t>科学意识、创新能力的意图比较明显，具备教书育人的能力和基本素质</w:t>
            </w:r>
          </w:p>
        </w:tc>
        <w:tc>
          <w:tcPr>
            <w:tcW w:w="1134" w:type="dxa"/>
            <w:vAlign w:val="center"/>
          </w:tcPr>
          <w:p w14:paraId="0533E3E4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14:paraId="0E14A74D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</w:p>
        </w:tc>
      </w:tr>
      <w:tr w14:paraId="55580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851" w:type="dxa"/>
            <w:vAlign w:val="center"/>
          </w:tcPr>
          <w:p w14:paraId="72F6DDCB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考核</w:t>
            </w:r>
          </w:p>
          <w:p w14:paraId="551303A4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专家</w:t>
            </w:r>
          </w:p>
          <w:p w14:paraId="24CD46D0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签名</w:t>
            </w:r>
          </w:p>
        </w:tc>
        <w:tc>
          <w:tcPr>
            <w:tcW w:w="7938" w:type="dxa"/>
            <w:gridSpan w:val="4"/>
            <w:vAlign w:val="center"/>
          </w:tcPr>
          <w:p w14:paraId="5249ACD3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</w:p>
        </w:tc>
      </w:tr>
      <w:tr w14:paraId="1B063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851" w:type="dxa"/>
            <w:vAlign w:val="center"/>
          </w:tcPr>
          <w:p w14:paraId="69C7D1AC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评价</w:t>
            </w:r>
          </w:p>
        </w:tc>
        <w:tc>
          <w:tcPr>
            <w:tcW w:w="5812" w:type="dxa"/>
            <w:gridSpan w:val="2"/>
            <w:vAlign w:val="center"/>
          </w:tcPr>
          <w:p w14:paraId="12A95047">
            <w:pPr>
              <w:autoSpaceDE w:val="0"/>
              <w:autoSpaceDN w:val="0"/>
              <w:adjustRightInd w:val="0"/>
              <w:ind w:firstLine="3570" w:firstLineChars="1700"/>
              <w:jc w:val="left"/>
              <w:rPr>
                <w:kern w:val="0"/>
                <w:szCs w:val="20"/>
              </w:rPr>
            </w:pPr>
          </w:p>
          <w:p w14:paraId="3063E1DE">
            <w:pPr>
              <w:autoSpaceDE w:val="0"/>
              <w:autoSpaceDN w:val="0"/>
              <w:adjustRightInd w:val="0"/>
              <w:ind w:firstLine="3570" w:firstLineChars="1700"/>
              <w:jc w:val="left"/>
              <w:rPr>
                <w:kern w:val="0"/>
                <w:szCs w:val="20"/>
              </w:rPr>
            </w:pPr>
          </w:p>
          <w:p w14:paraId="017315DD">
            <w:pPr>
              <w:autoSpaceDE w:val="0"/>
              <w:autoSpaceDN w:val="0"/>
              <w:adjustRightInd w:val="0"/>
              <w:ind w:firstLine="3570" w:firstLineChars="1700"/>
              <w:jc w:val="left"/>
              <w:rPr>
                <w:kern w:val="0"/>
                <w:szCs w:val="20"/>
              </w:rPr>
            </w:pPr>
          </w:p>
          <w:p w14:paraId="6D0D9687">
            <w:pPr>
              <w:autoSpaceDE w:val="0"/>
              <w:autoSpaceDN w:val="0"/>
              <w:adjustRightInd w:val="0"/>
              <w:ind w:firstLine="3360" w:firstLineChars="1600"/>
              <w:jc w:val="left"/>
              <w:rPr>
                <w:kern w:val="0"/>
                <w:szCs w:val="20"/>
              </w:rPr>
            </w:pPr>
          </w:p>
          <w:p w14:paraId="16443B94">
            <w:pPr>
              <w:autoSpaceDE w:val="0"/>
              <w:autoSpaceDN w:val="0"/>
              <w:adjustRightInd w:val="0"/>
              <w:ind w:firstLine="3360" w:firstLineChars="1600"/>
              <w:jc w:val="left"/>
              <w:rPr>
                <w:kern w:val="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9D243A9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总分</w:t>
            </w:r>
          </w:p>
        </w:tc>
        <w:tc>
          <w:tcPr>
            <w:tcW w:w="992" w:type="dxa"/>
            <w:vAlign w:val="center"/>
          </w:tcPr>
          <w:p w14:paraId="51FECCF5">
            <w:pPr>
              <w:autoSpaceDE w:val="0"/>
              <w:autoSpaceDN w:val="0"/>
              <w:adjustRightInd w:val="0"/>
              <w:spacing w:line="422" w:lineRule="exact"/>
              <w:jc w:val="center"/>
              <w:rPr>
                <w:kern w:val="0"/>
                <w:szCs w:val="28"/>
              </w:rPr>
            </w:pPr>
          </w:p>
        </w:tc>
      </w:tr>
    </w:tbl>
    <w:p w14:paraId="6D0FFE71">
      <w:r>
        <w:rPr>
          <w:rFonts w:hint="eastAsia"/>
          <w:b/>
          <w:bCs/>
          <w:kern w:val="0"/>
          <w:szCs w:val="28"/>
        </w:rPr>
        <w:t>说明：</w:t>
      </w:r>
      <w:r>
        <w:rPr>
          <w:rFonts w:hint="eastAsia" w:ascii="宋体"/>
          <w:b/>
          <w:bCs/>
          <w:kern w:val="0"/>
          <w:szCs w:val="22"/>
        </w:rPr>
        <w:t>测试项目第一项由申请人所属部门党总支考核；其余各项由学院评议组考核。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DAE"/>
    <w:rsid w:val="00022555"/>
    <w:rsid w:val="00207E1A"/>
    <w:rsid w:val="002633E0"/>
    <w:rsid w:val="002F47CF"/>
    <w:rsid w:val="00331334"/>
    <w:rsid w:val="003B6914"/>
    <w:rsid w:val="0044334E"/>
    <w:rsid w:val="004D2F70"/>
    <w:rsid w:val="005240B5"/>
    <w:rsid w:val="00536DAE"/>
    <w:rsid w:val="006220E4"/>
    <w:rsid w:val="006D4492"/>
    <w:rsid w:val="007A0C24"/>
    <w:rsid w:val="007B0252"/>
    <w:rsid w:val="00944807"/>
    <w:rsid w:val="00987F9C"/>
    <w:rsid w:val="00A9198D"/>
    <w:rsid w:val="00AD7768"/>
    <w:rsid w:val="00BB0519"/>
    <w:rsid w:val="00BD2BA8"/>
    <w:rsid w:val="00C40FB1"/>
    <w:rsid w:val="00E07D2D"/>
    <w:rsid w:val="00FC2EE0"/>
    <w:rsid w:val="00FF680C"/>
    <w:rsid w:val="791C0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bit</Company>
  <Pages>1</Pages>
  <Words>544</Words>
  <Characters>552</Characters>
  <Lines>4</Lines>
  <Paragraphs>1</Paragraphs>
  <TotalTime>4</TotalTime>
  <ScaleCrop>false</ScaleCrop>
  <LinksUpToDate>false</LinksUpToDate>
  <CharactersWithSpaces>603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2017-09-22T07:42:00Z</dcterms:created>
  <dc:creator>ck</dc:creator>
  <cp:lastModifiedBy>caterina</cp:lastModifiedBy>
  <cp:lastPrinted>2008-03-25T09:14:00Z</cp:lastPrinted>
  <dcterms:modified xsi:type="dcterms:W3CDTF">2025-09-18T01:05:02Z</dcterms:modified>
  <dc:title>北京市高等学校教师资格教育教学能力测试表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0088F04AB2E24BC3BE80D87DA104850F_13</vt:lpwstr>
  </property>
</Properties>
</file>